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6F" w:rsidRPr="00273DBA" w:rsidRDefault="00CD396F" w:rsidP="00CD396F">
      <w:pPr>
        <w:rPr>
          <w:rFonts w:ascii="Times New Roman" w:hAnsi="Times New Roman" w:cs="Times New Roman"/>
          <w:b/>
          <w:sz w:val="24"/>
          <w:szCs w:val="24"/>
        </w:rPr>
      </w:pPr>
      <w:r w:rsidRPr="00273DBA">
        <w:rPr>
          <w:rFonts w:ascii="Times New Roman" w:hAnsi="Times New Roman" w:cs="Times New Roman"/>
          <w:b/>
          <w:sz w:val="24"/>
          <w:szCs w:val="24"/>
        </w:rPr>
        <w:t xml:space="preserve">Планирование работы РМО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школьных библиотекарей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Миллеровского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273DBA">
        <w:rPr>
          <w:rFonts w:ascii="Times New Roman" w:hAnsi="Times New Roman" w:cs="Times New Roman"/>
          <w:b/>
          <w:sz w:val="24"/>
          <w:szCs w:val="24"/>
        </w:rPr>
        <w:t xml:space="preserve">на 2022-2023 </w:t>
      </w:r>
      <w:proofErr w:type="spellStart"/>
      <w:r w:rsidRPr="00273DB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273DBA">
        <w:rPr>
          <w:rFonts w:ascii="Times New Roman" w:hAnsi="Times New Roman" w:cs="Times New Roman"/>
          <w:b/>
          <w:sz w:val="24"/>
          <w:szCs w:val="24"/>
        </w:rPr>
        <w:t>.</w:t>
      </w:r>
    </w:p>
    <w:p w:rsidR="00CD396F" w:rsidRDefault="00CD396F" w:rsidP="00CD39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3DBA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846CF4">
        <w:rPr>
          <w:rFonts w:ascii="Times New Roman" w:hAnsi="Times New Roman" w:cs="Times New Roman"/>
          <w:sz w:val="24"/>
          <w:szCs w:val="24"/>
        </w:rPr>
        <w:t xml:space="preserve"> </w:t>
      </w:r>
      <w:r w:rsidRPr="00273DBA">
        <w:rPr>
          <w:rFonts w:ascii="Times New Roman" w:hAnsi="Times New Roman" w:cs="Times New Roman"/>
          <w:b/>
          <w:i/>
          <w:sz w:val="28"/>
          <w:szCs w:val="28"/>
        </w:rPr>
        <w:t xml:space="preserve">« Качество профессиональной деятельности библиотекаря – главное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273DBA">
        <w:rPr>
          <w:rFonts w:ascii="Times New Roman" w:hAnsi="Times New Roman" w:cs="Times New Roman"/>
          <w:b/>
          <w:i/>
          <w:sz w:val="28"/>
          <w:szCs w:val="28"/>
        </w:rPr>
        <w:t>условие обеспечения кач</w:t>
      </w:r>
      <w:r>
        <w:rPr>
          <w:rFonts w:ascii="Times New Roman" w:hAnsi="Times New Roman" w:cs="Times New Roman"/>
          <w:b/>
          <w:i/>
          <w:sz w:val="28"/>
          <w:szCs w:val="28"/>
        </w:rPr>
        <w:t>ества современного образования»</w:t>
      </w:r>
    </w:p>
    <w:p w:rsidR="00CD396F" w:rsidRPr="00273DBA" w:rsidRDefault="00CD396F" w:rsidP="00CD396F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2801"/>
        <w:gridCol w:w="1134"/>
        <w:gridCol w:w="2249"/>
        <w:gridCol w:w="2912"/>
      </w:tblGrid>
      <w:tr w:rsidR="00CD396F" w:rsidRPr="00846CF4" w:rsidTr="002415ED">
        <w:tc>
          <w:tcPr>
            <w:tcW w:w="445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1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Занятие РМО</w:t>
            </w:r>
          </w:p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(форма, в т.ч. мастер-класс)</w:t>
            </w:r>
          </w:p>
        </w:tc>
        <w:tc>
          <w:tcPr>
            <w:tcW w:w="1134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49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D396F" w:rsidRPr="00846CF4" w:rsidTr="002415ED">
        <w:tc>
          <w:tcPr>
            <w:tcW w:w="445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1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134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9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МБОУ Вечерняя СОШ</w:t>
            </w:r>
          </w:p>
        </w:tc>
        <w:tc>
          <w:tcPr>
            <w:tcW w:w="2912" w:type="dxa"/>
          </w:tcPr>
          <w:p w:rsidR="00CD396F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«Чтение, книга, библиотека – как основа жизненной стратегии подрастающего поколения».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1. Анализ работы РМО школьных библиотекарей за 2021-2022 учебный год.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плана работы муниципального методического объединения школьных библиотекарей на 2022-2023 учебный год. Методические рекомендации по планированию работы на новый учебный год. 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3. Обсуждение «Стратегии развития библиотечного дела в РФ на период до 2030 года».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4. Книга и чтение как важнейшие средства интеграции подростков в </w:t>
            </w:r>
            <w:proofErr w:type="spell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социокультурную</w:t>
            </w:r>
            <w:proofErr w:type="spellEnd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среду.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5. «Читающая молодежь – надежда новой России»</w:t>
            </w:r>
          </w:p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6. Анализ обеспеченности учебной литературой учащихся на 2022/2023 учебный год.        </w:t>
            </w:r>
          </w:p>
        </w:tc>
      </w:tr>
      <w:tr w:rsidR="00CD396F" w:rsidRPr="00846CF4" w:rsidTr="002415ED">
        <w:tc>
          <w:tcPr>
            <w:tcW w:w="445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1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МБОУ Вечерняя СОШ</w:t>
            </w:r>
          </w:p>
        </w:tc>
        <w:tc>
          <w:tcPr>
            <w:tcW w:w="2912" w:type="dxa"/>
          </w:tcPr>
          <w:p w:rsidR="00CD396F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«Школьные библиотеки в помощь формированию толерантной культуры у детей и подростков»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 День школьных библиотек 28 октября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 «Библиотека - территория толерантности»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"Библиотека-центр диалога культур "</w:t>
            </w:r>
            <w:proofErr w:type="gram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«Библиотека – это  открытый стол идей, за который приглашается каждый...»</w:t>
            </w:r>
          </w:p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Воспитание толерантного сознания через книгу и библиотеку</w:t>
            </w:r>
          </w:p>
        </w:tc>
      </w:tr>
      <w:tr w:rsidR="00CD396F" w:rsidRPr="00846CF4" w:rsidTr="002415ED">
        <w:tc>
          <w:tcPr>
            <w:tcW w:w="445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1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134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9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МБОУ Вечерняя СОШ</w:t>
            </w:r>
          </w:p>
        </w:tc>
        <w:tc>
          <w:tcPr>
            <w:tcW w:w="2912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«Семейное чтение как источник</w:t>
            </w:r>
          </w:p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интереса </w:t>
            </w:r>
            <w:proofErr w:type="gramStart"/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D396F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литературе».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семейного чтения. Книга для всей </w:t>
            </w:r>
            <w:proofErr w:type="gram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– какая она?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Формы работы с родителями по привлечению детей к чтению.</w:t>
            </w:r>
          </w:p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ак сделать чтение привлекательным занятием для ребёнка»</w:t>
            </w:r>
          </w:p>
        </w:tc>
      </w:tr>
      <w:tr w:rsidR="00CD396F" w:rsidRPr="00846CF4" w:rsidTr="002415ED">
        <w:tc>
          <w:tcPr>
            <w:tcW w:w="445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1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134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9" w:type="dxa"/>
          </w:tcPr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МБОУ Вечерняя СОШ</w:t>
            </w:r>
          </w:p>
        </w:tc>
        <w:tc>
          <w:tcPr>
            <w:tcW w:w="2912" w:type="dxa"/>
          </w:tcPr>
          <w:p w:rsidR="00CD396F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F4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сила»: роль библиотек в воспитании гражданственности и патриотизма»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1 «Школа  – школьная библиотека  – социум.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« </w:t>
            </w:r>
            <w:proofErr w:type="gram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библиотека-как</w:t>
            </w:r>
            <w:proofErr w:type="spellEnd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воспитательный ресурс</w:t>
            </w:r>
          </w:p>
          <w:p w:rsidR="00CD396F" w:rsidRPr="00BA1E4C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историко-патриотического сознания </w:t>
            </w:r>
            <w:proofErr w:type="gramStart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96F" w:rsidRPr="00846CF4" w:rsidRDefault="00CD396F" w:rsidP="0024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C">
              <w:rPr>
                <w:rFonts w:ascii="Times New Roman" w:hAnsi="Times New Roman" w:cs="Times New Roman"/>
                <w:sz w:val="24"/>
                <w:szCs w:val="24"/>
              </w:rPr>
              <w:t>3 « Создание условий для воспитания патриотического сознания через изучение истории родного села и опыта старшего поколения».</w:t>
            </w:r>
          </w:p>
        </w:tc>
      </w:tr>
    </w:tbl>
    <w:p w:rsidR="00D0325D" w:rsidRDefault="00CD396F"/>
    <w:sectPr w:rsidR="00D0325D" w:rsidSect="00A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96F"/>
    <w:rsid w:val="00421E77"/>
    <w:rsid w:val="00940CB7"/>
    <w:rsid w:val="00AF6492"/>
    <w:rsid w:val="00CD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2022-08-10T12:08:00Z</dcterms:created>
  <dcterms:modified xsi:type="dcterms:W3CDTF">2022-08-10T12:08:00Z</dcterms:modified>
</cp:coreProperties>
</file>