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46" w:rsidRDefault="00322800" w:rsidP="0032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0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322800">
        <w:rPr>
          <w:rFonts w:ascii="Times New Roman" w:hAnsi="Times New Roman" w:cs="Times New Roman"/>
          <w:b/>
          <w:sz w:val="28"/>
          <w:szCs w:val="28"/>
        </w:rPr>
        <w:t>результатов мониторинга показателей эффективности работы</w:t>
      </w:r>
      <w:proofErr w:type="gramEnd"/>
      <w:r w:rsidRPr="00322800">
        <w:rPr>
          <w:rFonts w:ascii="Times New Roman" w:hAnsi="Times New Roman" w:cs="Times New Roman"/>
          <w:b/>
          <w:sz w:val="28"/>
          <w:szCs w:val="28"/>
        </w:rPr>
        <w:t xml:space="preserve"> по самоопределению и профессиональной ориентации обучающихся за 2021/2022 учебный год.</w:t>
      </w:r>
    </w:p>
    <w:p w:rsidR="00322800" w:rsidRPr="00CE7361" w:rsidRDefault="00322800" w:rsidP="007E2B80">
      <w:pPr>
        <w:pStyle w:val="a3"/>
        <w:spacing w:before="51" w:line="276" w:lineRule="auto"/>
        <w:ind w:left="0" w:right="402" w:firstLine="313"/>
        <w:rPr>
          <w:sz w:val="28"/>
          <w:szCs w:val="28"/>
        </w:rPr>
      </w:pPr>
      <w:r w:rsidRPr="00CE7361">
        <w:rPr>
          <w:sz w:val="28"/>
          <w:szCs w:val="28"/>
        </w:rPr>
        <w:t xml:space="preserve">В   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 xml:space="preserve">соответствии   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     «Положением     о     мониторинге     системы     оценки     работы</w:t>
      </w:r>
      <w:r w:rsidR="00CE7361"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 самоопределению и профессиональной ориентации обучающихся Миллеровского района</w:t>
      </w:r>
      <w:r w:rsidR="00DA0B87" w:rsidRPr="00CE7361">
        <w:rPr>
          <w:sz w:val="28"/>
          <w:szCs w:val="28"/>
        </w:rPr>
        <w:t>»</w:t>
      </w:r>
      <w:r w:rsidRPr="00CE7361">
        <w:rPr>
          <w:sz w:val="28"/>
          <w:szCs w:val="28"/>
        </w:rPr>
        <w:t xml:space="preserve"> 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был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проведен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анализ</w:t>
      </w:r>
      <w:r w:rsidRPr="00CE7361">
        <w:rPr>
          <w:spacing w:val="1"/>
          <w:sz w:val="28"/>
          <w:szCs w:val="28"/>
        </w:rPr>
        <w:t xml:space="preserve"> </w:t>
      </w:r>
      <w:proofErr w:type="gramStart"/>
      <w:r w:rsidRPr="00CE7361">
        <w:rPr>
          <w:spacing w:val="1"/>
          <w:sz w:val="28"/>
          <w:szCs w:val="28"/>
        </w:rPr>
        <w:t xml:space="preserve">результатов </w:t>
      </w:r>
      <w:r w:rsidRPr="00CE7361">
        <w:rPr>
          <w:sz w:val="28"/>
          <w:szCs w:val="28"/>
        </w:rPr>
        <w:t>мониторинга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показателей эффективности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работы</w:t>
      </w:r>
      <w:proofErr w:type="gramEnd"/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по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самоопределению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профессиональной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ориентации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обучающихся</w:t>
      </w:r>
      <w:r w:rsidRPr="00CE7361">
        <w:rPr>
          <w:spacing w:val="1"/>
          <w:sz w:val="28"/>
          <w:szCs w:val="28"/>
        </w:rPr>
        <w:t xml:space="preserve"> </w:t>
      </w:r>
      <w:r w:rsidRPr="00CE7361">
        <w:rPr>
          <w:sz w:val="28"/>
          <w:szCs w:val="28"/>
        </w:rPr>
        <w:t>Миллеровского района.</w:t>
      </w:r>
    </w:p>
    <w:p w:rsidR="00322800" w:rsidRPr="00CE7361" w:rsidRDefault="00322800" w:rsidP="00CE73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3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E7361">
        <w:rPr>
          <w:rFonts w:ascii="Times New Roman" w:hAnsi="Times New Roman" w:cs="Times New Roman"/>
          <w:sz w:val="28"/>
          <w:szCs w:val="28"/>
        </w:rPr>
        <w:t xml:space="preserve"> мероприятия, проводимые на территории города Миллерово и Миллеровского района осуществляются совместно центром занятости населения г</w:t>
      </w:r>
      <w:proofErr w:type="gramStart"/>
      <w:r w:rsidRPr="00CE73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E7361">
        <w:rPr>
          <w:rFonts w:ascii="Times New Roman" w:hAnsi="Times New Roman" w:cs="Times New Roman"/>
          <w:sz w:val="28"/>
          <w:szCs w:val="28"/>
        </w:rPr>
        <w:t>иллерово, МУ Управление образования Миллеровского района, МБУ ДПО «МиРЦ» с участием образовательных и общеобразовательных учреждений, находящихся на территории муниципального образования «Миллеровский район».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800" w:rsidRPr="00CE7361">
        <w:rPr>
          <w:rFonts w:ascii="Times New Roman" w:hAnsi="Times New Roman" w:cs="Times New Roman"/>
          <w:sz w:val="28"/>
          <w:szCs w:val="28"/>
        </w:rPr>
        <w:t>За период 2021 года было проведено 2  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профинформационных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семинара для педагогов и </w:t>
      </w:r>
      <w:proofErr w:type="gramStart"/>
      <w:r w:rsidR="00322800" w:rsidRPr="00CE7361">
        <w:rPr>
          <w:rFonts w:ascii="Times New Roman" w:hAnsi="Times New Roman" w:cs="Times New Roman"/>
          <w:sz w:val="28"/>
          <w:szCs w:val="28"/>
        </w:rPr>
        <w:t>психологов</w:t>
      </w:r>
      <w:proofErr w:type="gram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в которых приняли участие 46 человек.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10 сентября, 8 декабря 2021 года ГКУ РО «Центр занятости населения города </w:t>
      </w:r>
      <w:proofErr w:type="gramStart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Миллерово» были  проведены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и родителей (законных 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предста-вителей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>) по вопросам профессиональной ориентации и получения услуг среднего профессионального и высшего образования для обучающихся с инвалидностью и ограниченными возможностями здоровья.</w:t>
      </w:r>
      <w:proofErr w:type="gram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приняли участие 20 человек.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В 2021 году на базе образовательных школ города и района, в рамках проводимых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мероприятий проводились, в том числе в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>, родительские собрания, «круглые столы», направленные на профессиональное самоопределение обучающихся и планирование их профессиональной карьеры, а также повышение привлекательности рабочих профессий, всего было проведено 22 родительских собрания и 6 «круглых столов» с участием представителей предприятий.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>За период 2021 года была организована временная занятость подростков в возрасте от 14 до 18 лет в свободное от учебы время и в период каникул. Всего во временных работах приняли участие 262 подростка.</w:t>
      </w:r>
    </w:p>
    <w:p w:rsidR="00322800" w:rsidRPr="00CE7361" w:rsidRDefault="00685A78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361">
        <w:rPr>
          <w:rFonts w:ascii="Times New Roman" w:hAnsi="Times New Roman" w:cs="Times New Roman"/>
          <w:sz w:val="28"/>
          <w:szCs w:val="28"/>
        </w:rPr>
        <w:t>В период с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 21.10.2021 по 30.10.2021 </w:t>
      </w:r>
      <w:bookmarkStart w:id="0" w:name="_GoBack"/>
      <w:bookmarkEnd w:id="0"/>
      <w:r w:rsidRPr="00CE736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 у</w:t>
      </w:r>
      <w:r w:rsidRPr="00CE7361">
        <w:rPr>
          <w:rFonts w:ascii="Times New Roman" w:hAnsi="Times New Roman" w:cs="Times New Roman"/>
          <w:sz w:val="28"/>
          <w:szCs w:val="28"/>
        </w:rPr>
        <w:t>роки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E736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приняли участие 784 ученика, 51 класс, 27 школ города и района. В ноябре в рамках декады профессиональной ориентации проведены дистанционные </w:t>
      </w:r>
      <w:r w:rsidR="00322800" w:rsidRPr="00CE7361">
        <w:rPr>
          <w:rFonts w:ascii="Times New Roman" w:hAnsi="Times New Roman" w:cs="Times New Roman"/>
          <w:sz w:val="28"/>
          <w:szCs w:val="28"/>
        </w:rPr>
        <w:lastRenderedPageBreak/>
        <w:t xml:space="preserve">уроки профориентации учащихся. Количество принимавших участие составило 1548 чел. Ярмарка учебных заведений проведена в режиме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>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Знакомство обучающихся выпускных классов с профессиональными образовательными организациями, образовательными организациями высшего образования, с предприятиями, испытывающих потребность в квалифицированных рабочих кадрах и специалистах осуществлялось с помощью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онлайн-экскурсий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>. Их посетили 1230 учащихся города и района.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С октября по декабрь 2021 состоялись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подростков с представителями различных профессий в рамках мероприятий «Час с профессионалом». Приняли участие 150 </w:t>
      </w:r>
      <w:proofErr w:type="gramStart"/>
      <w:r w:rsidR="00322800" w:rsidRPr="00CE73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2800" w:rsidRPr="00CE7361">
        <w:rPr>
          <w:rFonts w:ascii="Times New Roman" w:hAnsi="Times New Roman" w:cs="Times New Roman"/>
          <w:sz w:val="28"/>
          <w:szCs w:val="28"/>
        </w:rPr>
        <w:t>. Ознакомление обучающихся с содержанием профессий произошло через диалог с работниками таких предприятий и организации как: ОАО «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Миллеровосельмаш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», ООО «Дон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», сельские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Миллеровское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СПО, ООО «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Амилко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>», БДД ОГИБДД ОМВД России по Миллеровскому району и т.д.</w:t>
      </w:r>
    </w:p>
    <w:p w:rsidR="00322800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>23.03.2021 проводилась ярмарка для всех соискателей, в которой приняли участие 50 несовершеннолетних граждан, 3 работодателя, по итогам ярмарки  трудоустройство составило 100%. 25.11.2021 состоялась ярмарка образовательных организаций, в мероприятии приняли участие 180 подростков, 2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В период с 18.11.2021 по 27.11.2021 на территории города Миллерово и Миллеровского района прошла декада профориентации для </w:t>
      </w:r>
      <w:proofErr w:type="gramStart"/>
      <w:r w:rsidR="00322800" w:rsidRPr="00CE73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молодежи. Всего в декаде приняли участие 29 школ, 1548 учащихся, 39 работодателей. </w:t>
      </w:r>
      <w:proofErr w:type="gramStart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В рамках декады были проведены различные мероприятия: дистанционный урок профориентации, родительские собрания, круглый стол «Правила выбора будущей профессии», классные часы в форме мастер-классов, диспуты, беседы, библиотечные часы,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игры, классные часы с элементами диагностики и анкетирования, с приглашением родителей, работодателей, представителей учреждений системы СПО, ПО </w:t>
      </w:r>
      <w:proofErr w:type="spellStart"/>
      <w:r w:rsidR="00322800" w:rsidRPr="00CE7361">
        <w:rPr>
          <w:rFonts w:ascii="Times New Roman" w:hAnsi="Times New Roman" w:cs="Times New Roman"/>
          <w:sz w:val="28"/>
          <w:szCs w:val="28"/>
        </w:rPr>
        <w:t>онлайн-экскурсии</w:t>
      </w:r>
      <w:proofErr w:type="spell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на стабильно работающие и развивающие предприятия.</w:t>
      </w:r>
      <w:proofErr w:type="gramEnd"/>
      <w:r w:rsidR="00322800" w:rsidRPr="00CE7361">
        <w:rPr>
          <w:rFonts w:ascii="Times New Roman" w:hAnsi="Times New Roman" w:cs="Times New Roman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 xml:space="preserve"> Обучающиеся активно участвуют в конкурсах</w:t>
      </w:r>
      <w:r w:rsidR="00322800" w:rsidRPr="00CE7361">
        <w:rPr>
          <w:rFonts w:ascii="Times New Roman" w:hAnsi="Times New Roman" w:cs="Times New Roman"/>
          <w:sz w:val="28"/>
          <w:szCs w:val="28"/>
        </w:rPr>
        <w:t xml:space="preserve"> плакатов, стендов по профориентации, рисунков, презентаций «Я в рабочие пойду», фотографий, плакатов «Профессия моей семьи» и др.</w:t>
      </w:r>
    </w:p>
    <w:p w:rsidR="00DF48D7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8D7" w:rsidRPr="00CE7361">
        <w:rPr>
          <w:rFonts w:ascii="Times New Roman" w:hAnsi="Times New Roman" w:cs="Times New Roman"/>
          <w:sz w:val="28"/>
          <w:szCs w:val="28"/>
        </w:rPr>
        <w:t>В  сентябре, ноябре 2021 года проводилось анкетирование</w:t>
      </w:r>
      <w:r w:rsidR="00685A78" w:rsidRPr="00CE7361">
        <w:rPr>
          <w:rFonts w:ascii="Times New Roman" w:hAnsi="Times New Roman" w:cs="Times New Roman"/>
          <w:sz w:val="28"/>
          <w:szCs w:val="28"/>
        </w:rPr>
        <w:t xml:space="preserve"> </w:t>
      </w:r>
      <w:r w:rsidR="00DF48D7" w:rsidRPr="00CE7361">
        <w:rPr>
          <w:rFonts w:ascii="Times New Roman" w:hAnsi="Times New Roman" w:cs="Times New Roman"/>
          <w:sz w:val="28"/>
          <w:szCs w:val="28"/>
        </w:rPr>
        <w:t>(опрос</w:t>
      </w:r>
      <w:proofErr w:type="gramStart"/>
      <w:r w:rsidR="00DF48D7" w:rsidRPr="00CE736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DF48D7" w:rsidRPr="00CE7361">
        <w:rPr>
          <w:rFonts w:ascii="Times New Roman" w:hAnsi="Times New Roman" w:cs="Times New Roman"/>
          <w:sz w:val="28"/>
          <w:szCs w:val="28"/>
        </w:rPr>
        <w:t>бучающихся общеобразовательных организаций с целью определения их профессиональных предпочтений и совершенствования профориентационной работы, в котором приняло участие 253 человека.</w:t>
      </w:r>
    </w:p>
    <w:p w:rsidR="00DF48D7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8D7" w:rsidRPr="00CE7361">
        <w:rPr>
          <w:rFonts w:ascii="Times New Roman" w:hAnsi="Times New Roman" w:cs="Times New Roman"/>
          <w:sz w:val="28"/>
          <w:szCs w:val="28"/>
        </w:rPr>
        <w:t xml:space="preserve">В апреле 2022года прошло анкетирование среди учащихся 8-9 классов(270 человек) и 10-11 классов(150 обучающихся), 100 учащихся </w:t>
      </w:r>
      <w:r w:rsidR="00DF48D7" w:rsidRPr="00CE7361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</w:t>
      </w:r>
      <w:proofErr w:type="spellStart"/>
      <w:r w:rsidR="00DF48D7" w:rsidRPr="00CE73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F48D7" w:rsidRPr="00CE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8D7" w:rsidRPr="00CE736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F48D7" w:rsidRPr="00CE7361">
        <w:rPr>
          <w:rFonts w:ascii="Times New Roman" w:hAnsi="Times New Roman" w:cs="Times New Roman"/>
          <w:sz w:val="28"/>
          <w:szCs w:val="28"/>
        </w:rPr>
        <w:t xml:space="preserve">естировании на сайте «Работа России». </w:t>
      </w:r>
      <w:r w:rsidR="00685A78" w:rsidRPr="00CE7361">
        <w:rPr>
          <w:rFonts w:ascii="Times New Roman" w:hAnsi="Times New Roman" w:cs="Times New Roman"/>
          <w:sz w:val="28"/>
          <w:szCs w:val="28"/>
        </w:rPr>
        <w:t>Для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выявления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предпочтений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обучающихся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в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области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ориентации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проводилась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 xml:space="preserve">психолого-педагогическая </w:t>
      </w:r>
      <w:r w:rsidR="00685A78" w:rsidRPr="00CE73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диагностика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склонностей,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способностей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и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компетенций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>обучающихся,</w:t>
      </w:r>
      <w:r w:rsidR="00685A78" w:rsidRPr="00CE73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5A78" w:rsidRPr="00CE7361">
        <w:rPr>
          <w:rFonts w:ascii="Times New Roman" w:hAnsi="Times New Roman" w:cs="Times New Roman"/>
          <w:sz w:val="28"/>
          <w:szCs w:val="28"/>
        </w:rPr>
        <w:t xml:space="preserve">необходимых для продолжения образования и выбора профессии. </w:t>
      </w:r>
      <w:r w:rsidR="00DF48D7" w:rsidRPr="00CE7361">
        <w:rPr>
          <w:rFonts w:ascii="Times New Roman" w:hAnsi="Times New Roman" w:cs="Times New Roman"/>
          <w:sz w:val="28"/>
          <w:szCs w:val="28"/>
        </w:rPr>
        <w:t>С января по апрель 2022 года прошли диагностику по самоопределению 370 обучающихся 8-11 классов.</w:t>
      </w:r>
    </w:p>
    <w:p w:rsidR="00DF48D7" w:rsidRPr="00CE7361" w:rsidRDefault="007E2B80" w:rsidP="00CE7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8D7" w:rsidRPr="00CE7361">
        <w:rPr>
          <w:rFonts w:ascii="Times New Roman" w:hAnsi="Times New Roman" w:cs="Times New Roman"/>
          <w:sz w:val="28"/>
          <w:szCs w:val="28"/>
        </w:rPr>
        <w:t xml:space="preserve">18 апреля 2022 года было проведено </w:t>
      </w:r>
      <w:proofErr w:type="spellStart"/>
      <w:r w:rsidR="00DF48D7" w:rsidRPr="00CE736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DF48D7" w:rsidRPr="00CE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="00DA0B87" w:rsidRPr="00CE7361">
        <w:rPr>
          <w:rFonts w:ascii="Times New Roman" w:hAnsi="Times New Roman" w:cs="Times New Roman"/>
          <w:sz w:val="28"/>
          <w:szCs w:val="28"/>
        </w:rPr>
        <w:t xml:space="preserve">День открытых дверей» с участием представителей из ДГТУ, </w:t>
      </w:r>
      <w:proofErr w:type="spellStart"/>
      <w:r w:rsidR="00DA0B87" w:rsidRPr="00CE7361">
        <w:rPr>
          <w:rFonts w:ascii="Times New Roman" w:hAnsi="Times New Roman" w:cs="Times New Roman"/>
          <w:sz w:val="28"/>
          <w:szCs w:val="28"/>
        </w:rPr>
        <w:t>РИНХа</w:t>
      </w:r>
      <w:proofErr w:type="spellEnd"/>
      <w:r w:rsidR="00DA0B87" w:rsidRPr="00CE7361">
        <w:rPr>
          <w:rFonts w:ascii="Times New Roman" w:hAnsi="Times New Roman" w:cs="Times New Roman"/>
          <w:sz w:val="28"/>
          <w:szCs w:val="28"/>
        </w:rPr>
        <w:t>, ЮФУ. В мероприятии приняли участие 320 учащихся 9-11 классов.</w:t>
      </w:r>
    </w:p>
    <w:p w:rsidR="00685A78" w:rsidRPr="00CE7361" w:rsidRDefault="007E2B80" w:rsidP="007E2B80">
      <w:pPr>
        <w:pStyle w:val="a3"/>
        <w:spacing w:before="1" w:line="276" w:lineRule="auto"/>
        <w:ind w:left="0" w:right="1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5A78" w:rsidRPr="00CE7361">
        <w:rPr>
          <w:sz w:val="28"/>
          <w:szCs w:val="28"/>
        </w:rPr>
        <w:t>Система работы по самоопределению и профориентации оценивается</w:t>
      </w:r>
      <w:r>
        <w:rPr>
          <w:spacing w:val="1"/>
          <w:sz w:val="28"/>
          <w:szCs w:val="28"/>
        </w:rPr>
        <w:t xml:space="preserve">  </w:t>
      </w:r>
      <w:r w:rsidR="00685A78" w:rsidRPr="00CE7361">
        <w:rPr>
          <w:sz w:val="28"/>
          <w:szCs w:val="28"/>
        </w:rPr>
        <w:t>показателями числа предприятий и договоров с ними по взаимодействию с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общеобразовательными</w:t>
      </w:r>
      <w:r w:rsidR="00685A78" w:rsidRPr="00CE7361">
        <w:rPr>
          <w:spacing w:val="-2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организациями.</w:t>
      </w:r>
    </w:p>
    <w:p w:rsidR="00685A78" w:rsidRPr="00CE7361" w:rsidRDefault="007E2B80" w:rsidP="007E2B80">
      <w:pPr>
        <w:pStyle w:val="a3"/>
        <w:spacing w:line="276" w:lineRule="auto"/>
        <w:ind w:left="0" w:right="117" w:firstLine="3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A78" w:rsidRPr="00CE7361">
        <w:rPr>
          <w:sz w:val="28"/>
          <w:szCs w:val="28"/>
        </w:rPr>
        <w:t>Педагоги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школ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используют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широкий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спектр</w:t>
      </w:r>
      <w:r w:rsidR="00685A78" w:rsidRPr="00CE7361">
        <w:rPr>
          <w:spacing w:val="1"/>
          <w:sz w:val="28"/>
          <w:szCs w:val="28"/>
        </w:rPr>
        <w:t xml:space="preserve"> </w:t>
      </w:r>
      <w:proofErr w:type="spellStart"/>
      <w:r w:rsidR="00685A78" w:rsidRPr="00CE7361">
        <w:rPr>
          <w:sz w:val="28"/>
          <w:szCs w:val="28"/>
        </w:rPr>
        <w:t>профориентационных</w:t>
      </w:r>
      <w:proofErr w:type="spellEnd"/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мероприятий: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индивидуальные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беседы-консультации,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тренинги,</w:t>
      </w:r>
      <w:r w:rsidR="00685A78" w:rsidRPr="00CE7361">
        <w:rPr>
          <w:spacing w:val="1"/>
          <w:sz w:val="28"/>
          <w:szCs w:val="28"/>
        </w:rPr>
        <w:t xml:space="preserve"> </w:t>
      </w:r>
      <w:proofErr w:type="spellStart"/>
      <w:r w:rsidR="00685A78" w:rsidRPr="00CE7361">
        <w:rPr>
          <w:sz w:val="28"/>
          <w:szCs w:val="28"/>
        </w:rPr>
        <w:t>профориентационные</w:t>
      </w:r>
      <w:proofErr w:type="spellEnd"/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игры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упражнения,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специально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организованные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дискуссии,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экскурсии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на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предприятия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др.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Показатель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охвата</w:t>
      </w:r>
      <w:r w:rsidR="00685A78" w:rsidRPr="00CE7361">
        <w:rPr>
          <w:spacing w:val="1"/>
          <w:sz w:val="28"/>
          <w:szCs w:val="28"/>
        </w:rPr>
        <w:t xml:space="preserve"> </w:t>
      </w:r>
      <w:proofErr w:type="spellStart"/>
      <w:r w:rsidR="00685A78" w:rsidRPr="00CE7361">
        <w:rPr>
          <w:sz w:val="28"/>
          <w:szCs w:val="28"/>
        </w:rPr>
        <w:t>профориентационными</w:t>
      </w:r>
      <w:proofErr w:type="spellEnd"/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мероприятиями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обучающихся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4-11</w:t>
      </w:r>
      <w:r w:rsidR="00685A78" w:rsidRPr="00CE7361">
        <w:rPr>
          <w:spacing w:val="7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классов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составляет</w:t>
      </w:r>
      <w:r w:rsidR="00685A78" w:rsidRPr="00CE7361">
        <w:rPr>
          <w:spacing w:val="2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100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%.</w:t>
      </w:r>
    </w:p>
    <w:p w:rsidR="00685A78" w:rsidRPr="00CE7361" w:rsidRDefault="007E2B80" w:rsidP="007E2B80">
      <w:pPr>
        <w:pStyle w:val="a3"/>
        <w:spacing w:line="276" w:lineRule="auto"/>
        <w:ind w:left="0" w:right="1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A78" w:rsidRPr="00CE7361">
        <w:rPr>
          <w:sz w:val="28"/>
          <w:szCs w:val="28"/>
        </w:rPr>
        <w:t>Во всех мероприятиях профориентационной направленности приняли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участие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дети – инвалиды и дети с ограниченными возможностями здоровья.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На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сегодняшний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день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в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районе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обучается</w:t>
      </w:r>
      <w:r w:rsidR="00685A78" w:rsidRPr="00CE7361">
        <w:rPr>
          <w:spacing w:val="1"/>
          <w:sz w:val="28"/>
          <w:szCs w:val="28"/>
        </w:rPr>
        <w:t xml:space="preserve"> </w:t>
      </w:r>
      <w:r w:rsidR="00343F9B" w:rsidRPr="00EF53BC">
        <w:rPr>
          <w:sz w:val="28"/>
          <w:szCs w:val="28"/>
        </w:rPr>
        <w:t>13</w:t>
      </w:r>
      <w:r w:rsidR="00EF53BC" w:rsidRPr="00EF53BC">
        <w:rPr>
          <w:sz w:val="28"/>
          <w:szCs w:val="28"/>
        </w:rPr>
        <w:t>9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детей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ограниченными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возможностями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здоровья.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Обучение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и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коррекция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развития детей с ограниченными возможностями здоровья осуществляется по</w:t>
      </w:r>
      <w:r w:rsidR="00685A78" w:rsidRPr="00CE7361">
        <w:rPr>
          <w:spacing w:val="-67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адаптированным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образовательным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программам,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разработанным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на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базе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основных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общеобразовательных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программ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учетом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психофизических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особенностей и возможностей таких обучающихся. Все дети инвалиды и дети</w:t>
      </w:r>
      <w:r w:rsidR="00685A78" w:rsidRPr="00CE7361">
        <w:rPr>
          <w:spacing w:val="-67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ОВЗ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охвачены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дополнительным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образованием.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В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результате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профориентационной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работы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на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обучение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по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программам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среднего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профессионального образования и профессионального обучения поступают</w:t>
      </w:r>
      <w:r w:rsidR="00685A78" w:rsidRPr="00CE7361">
        <w:rPr>
          <w:spacing w:val="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все</w:t>
      </w:r>
      <w:r w:rsidR="00685A78" w:rsidRPr="00CE7361">
        <w:rPr>
          <w:spacing w:val="-5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наши</w:t>
      </w:r>
      <w:r w:rsidR="00685A78" w:rsidRPr="00CE7361">
        <w:rPr>
          <w:spacing w:val="-1"/>
          <w:sz w:val="28"/>
          <w:szCs w:val="28"/>
        </w:rPr>
        <w:t xml:space="preserve"> </w:t>
      </w:r>
      <w:r w:rsidR="00685A78" w:rsidRPr="00CE7361">
        <w:rPr>
          <w:sz w:val="28"/>
          <w:szCs w:val="28"/>
        </w:rPr>
        <w:t>выпускники</w:t>
      </w:r>
      <w:proofErr w:type="gramStart"/>
      <w:r w:rsidR="00685A78" w:rsidRPr="00CE7361">
        <w:rPr>
          <w:spacing w:val="2"/>
          <w:sz w:val="28"/>
          <w:szCs w:val="28"/>
        </w:rPr>
        <w:t xml:space="preserve"> </w:t>
      </w:r>
      <w:r w:rsidR="00343F9B" w:rsidRPr="00CE7361">
        <w:rPr>
          <w:sz w:val="28"/>
          <w:szCs w:val="28"/>
        </w:rPr>
        <w:t>.</w:t>
      </w:r>
      <w:proofErr w:type="gramEnd"/>
    </w:p>
    <w:p w:rsidR="00343F9B" w:rsidRPr="00CE7361" w:rsidRDefault="00343F9B" w:rsidP="00CE7361">
      <w:pPr>
        <w:pStyle w:val="a3"/>
        <w:spacing w:line="276" w:lineRule="auto"/>
        <w:ind w:right="109"/>
        <w:rPr>
          <w:sz w:val="28"/>
          <w:szCs w:val="28"/>
        </w:rPr>
      </w:pPr>
    </w:p>
    <w:p w:rsidR="00CC22FF" w:rsidRDefault="007E2B80" w:rsidP="007E2B80">
      <w:pPr>
        <w:pStyle w:val="a3"/>
        <w:tabs>
          <w:tab w:val="left" w:pos="511"/>
          <w:tab w:val="left" w:pos="2208"/>
          <w:tab w:val="left" w:pos="2601"/>
          <w:tab w:val="left" w:pos="3249"/>
          <w:tab w:val="left" w:pos="4236"/>
          <w:tab w:val="left" w:pos="5335"/>
          <w:tab w:val="left" w:pos="6193"/>
          <w:tab w:val="left" w:pos="6491"/>
          <w:tab w:val="left" w:pos="6995"/>
          <w:tab w:val="left" w:pos="7984"/>
          <w:tab w:val="left" w:pos="8360"/>
          <w:tab w:val="left" w:pos="9365"/>
        </w:tabs>
        <w:spacing w:before="1" w:line="276" w:lineRule="auto"/>
        <w:ind w:left="0" w:right="121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F9B" w:rsidRPr="00CE7361">
        <w:rPr>
          <w:sz w:val="28"/>
          <w:szCs w:val="28"/>
        </w:rPr>
        <w:t>В результате проведенного анализа можно сделать следующие выводы:</w:t>
      </w:r>
      <w:r w:rsidR="00343F9B" w:rsidRPr="00CE7361">
        <w:rPr>
          <w:spacing w:val="1"/>
          <w:sz w:val="28"/>
          <w:szCs w:val="28"/>
        </w:rPr>
        <w:t xml:space="preserve"> </w:t>
      </w:r>
    </w:p>
    <w:p w:rsidR="00343F9B" w:rsidRPr="00CE7361" w:rsidRDefault="004F486E" w:rsidP="007E2B80">
      <w:pPr>
        <w:pStyle w:val="a3"/>
        <w:tabs>
          <w:tab w:val="left" w:pos="511"/>
          <w:tab w:val="left" w:pos="2208"/>
          <w:tab w:val="left" w:pos="2601"/>
          <w:tab w:val="left" w:pos="3249"/>
          <w:tab w:val="left" w:pos="4236"/>
          <w:tab w:val="left" w:pos="5335"/>
          <w:tab w:val="left" w:pos="6193"/>
          <w:tab w:val="left" w:pos="6491"/>
          <w:tab w:val="left" w:pos="6995"/>
          <w:tab w:val="left" w:pos="7984"/>
          <w:tab w:val="left" w:pos="8360"/>
          <w:tab w:val="left" w:pos="9365"/>
        </w:tabs>
        <w:spacing w:before="1" w:line="276" w:lineRule="auto"/>
        <w:ind w:left="0" w:right="1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F9B" w:rsidRPr="00CE7361">
        <w:rPr>
          <w:sz w:val="28"/>
          <w:szCs w:val="28"/>
        </w:rPr>
        <w:t>Мил</w:t>
      </w:r>
      <w:r w:rsidR="007E2B80">
        <w:rPr>
          <w:sz w:val="28"/>
          <w:szCs w:val="28"/>
        </w:rPr>
        <w:t xml:space="preserve">леровском районе  функционирует  </w:t>
      </w:r>
      <w:r w:rsidR="00343F9B" w:rsidRPr="00CE7361">
        <w:rPr>
          <w:sz w:val="28"/>
          <w:szCs w:val="28"/>
        </w:rPr>
        <w:t>система</w:t>
      </w:r>
      <w:r w:rsidR="00343F9B" w:rsidRPr="00CE7361">
        <w:rPr>
          <w:sz w:val="28"/>
          <w:szCs w:val="28"/>
        </w:rPr>
        <w:tab/>
        <w:t>по самоопределению</w:t>
      </w:r>
      <w:r>
        <w:rPr>
          <w:sz w:val="28"/>
          <w:szCs w:val="28"/>
        </w:rPr>
        <w:t xml:space="preserve"> </w:t>
      </w:r>
      <w:r w:rsidR="00343F9B" w:rsidRPr="00CE7361">
        <w:rPr>
          <w:spacing w:val="-3"/>
          <w:sz w:val="28"/>
          <w:szCs w:val="28"/>
        </w:rPr>
        <w:t>и</w:t>
      </w:r>
      <w:r w:rsidR="00343F9B" w:rsidRPr="00CE7361">
        <w:rPr>
          <w:spacing w:val="-67"/>
          <w:sz w:val="28"/>
          <w:szCs w:val="28"/>
        </w:rPr>
        <w:t xml:space="preserve">     </w:t>
      </w:r>
      <w:r w:rsidR="00343F9B" w:rsidRPr="00CE7361">
        <w:rPr>
          <w:sz w:val="28"/>
          <w:szCs w:val="28"/>
        </w:rPr>
        <w:t>профессиональной</w:t>
      </w:r>
      <w:r w:rsidR="00343F9B" w:rsidRPr="00CE7361">
        <w:rPr>
          <w:sz w:val="28"/>
          <w:szCs w:val="28"/>
        </w:rPr>
        <w:tab/>
        <w:t>ориентации</w:t>
      </w:r>
      <w:r w:rsidR="00343F9B" w:rsidRPr="00CE7361">
        <w:rPr>
          <w:sz w:val="28"/>
          <w:szCs w:val="28"/>
        </w:rPr>
        <w:tab/>
        <w:t xml:space="preserve">обучающихся, </w:t>
      </w:r>
      <w:r w:rsidR="007E2B80">
        <w:rPr>
          <w:spacing w:val="-2"/>
          <w:sz w:val="28"/>
          <w:szCs w:val="28"/>
        </w:rPr>
        <w:t>основные</w:t>
      </w:r>
      <w:r w:rsidR="00343F9B" w:rsidRPr="00CE7361">
        <w:rPr>
          <w:spacing w:val="-2"/>
          <w:sz w:val="28"/>
          <w:szCs w:val="28"/>
        </w:rPr>
        <w:t xml:space="preserve"> </w:t>
      </w:r>
      <w:r w:rsidR="00343F9B" w:rsidRPr="00CE7361">
        <w:rPr>
          <w:spacing w:val="-67"/>
          <w:sz w:val="28"/>
          <w:szCs w:val="28"/>
        </w:rPr>
        <w:t xml:space="preserve"> </w:t>
      </w:r>
      <w:r w:rsidR="00343F9B" w:rsidRPr="00CE7361">
        <w:rPr>
          <w:sz w:val="28"/>
          <w:szCs w:val="28"/>
        </w:rPr>
        <w:t>направления которой</w:t>
      </w:r>
      <w:proofErr w:type="gramStart"/>
      <w:r w:rsidR="00343F9B" w:rsidRPr="00CE7361">
        <w:rPr>
          <w:sz w:val="28"/>
          <w:szCs w:val="28"/>
        </w:rPr>
        <w:t xml:space="preserve"> :</w:t>
      </w:r>
      <w:proofErr w:type="gramEnd"/>
    </w:p>
    <w:p w:rsidR="00343F9B" w:rsidRPr="00CE7361" w:rsidRDefault="00343F9B" w:rsidP="00CE7361">
      <w:pPr>
        <w:pStyle w:val="a3"/>
        <w:spacing w:before="1"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-сопровождение</w:t>
      </w:r>
      <w:r w:rsidRPr="00CE7361">
        <w:rPr>
          <w:spacing w:val="-9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профессионального</w:t>
      </w:r>
      <w:r w:rsidRPr="00CE7361">
        <w:rPr>
          <w:spacing w:val="-8"/>
          <w:sz w:val="28"/>
          <w:szCs w:val="28"/>
        </w:rPr>
        <w:t xml:space="preserve"> </w:t>
      </w:r>
      <w:r w:rsidRPr="00CE7361">
        <w:rPr>
          <w:sz w:val="28"/>
          <w:szCs w:val="28"/>
        </w:rPr>
        <w:t>самоопределения</w:t>
      </w:r>
      <w:r w:rsidRPr="00CE7361">
        <w:rPr>
          <w:spacing w:val="-5"/>
          <w:sz w:val="28"/>
          <w:szCs w:val="28"/>
        </w:rPr>
        <w:t xml:space="preserve"> </w:t>
      </w:r>
      <w:proofErr w:type="gramStart"/>
      <w:r w:rsidRPr="00CE7361">
        <w:rPr>
          <w:sz w:val="28"/>
          <w:szCs w:val="28"/>
        </w:rPr>
        <w:t>обучающихся</w:t>
      </w:r>
      <w:proofErr w:type="gramEnd"/>
      <w:r w:rsidRPr="00CE7361">
        <w:rPr>
          <w:sz w:val="28"/>
          <w:szCs w:val="28"/>
        </w:rPr>
        <w:t>;</w:t>
      </w:r>
    </w:p>
    <w:p w:rsidR="00343F9B" w:rsidRPr="00CE7361" w:rsidRDefault="00343F9B" w:rsidP="00CE7361">
      <w:pPr>
        <w:pStyle w:val="a3"/>
        <w:spacing w:before="1"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-взаимодействие</w:t>
      </w:r>
      <w:r w:rsidRPr="00CE7361">
        <w:rPr>
          <w:spacing w:val="-11"/>
          <w:sz w:val="28"/>
          <w:szCs w:val="28"/>
        </w:rPr>
        <w:t xml:space="preserve"> </w:t>
      </w:r>
      <w:r w:rsidRPr="00CE7361">
        <w:rPr>
          <w:sz w:val="28"/>
          <w:szCs w:val="28"/>
        </w:rPr>
        <w:t>с</w:t>
      </w:r>
      <w:r w:rsidRPr="00CE7361">
        <w:rPr>
          <w:spacing w:val="-3"/>
          <w:sz w:val="28"/>
          <w:szCs w:val="28"/>
        </w:rPr>
        <w:t xml:space="preserve"> </w:t>
      </w:r>
      <w:r w:rsidRPr="00CE7361">
        <w:rPr>
          <w:sz w:val="28"/>
          <w:szCs w:val="28"/>
        </w:rPr>
        <w:t>учреждениями,</w:t>
      </w:r>
      <w:r w:rsidRPr="00CE7361">
        <w:rPr>
          <w:spacing w:val="-1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предприятиями;</w:t>
      </w:r>
    </w:p>
    <w:p w:rsidR="00343F9B" w:rsidRPr="00CE7361" w:rsidRDefault="00343F9B" w:rsidP="00CE7361">
      <w:pPr>
        <w:pStyle w:val="a3"/>
        <w:spacing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-проведение</w:t>
      </w:r>
      <w:r w:rsidRPr="00CE7361">
        <w:rPr>
          <w:spacing w:val="-8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ранней</w:t>
      </w:r>
      <w:r w:rsidRPr="00CE7361">
        <w:rPr>
          <w:spacing w:val="-5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профориентации</w:t>
      </w:r>
      <w:r w:rsidRPr="00CE7361">
        <w:rPr>
          <w:spacing w:val="-1"/>
          <w:sz w:val="28"/>
          <w:szCs w:val="28"/>
        </w:rPr>
        <w:t xml:space="preserve"> </w:t>
      </w:r>
      <w:proofErr w:type="gramStart"/>
      <w:r w:rsidRPr="00CE7361">
        <w:rPr>
          <w:sz w:val="28"/>
          <w:szCs w:val="28"/>
        </w:rPr>
        <w:t>обучающихся</w:t>
      </w:r>
      <w:proofErr w:type="gramEnd"/>
      <w:r w:rsidRPr="00CE7361">
        <w:rPr>
          <w:sz w:val="28"/>
          <w:szCs w:val="28"/>
        </w:rPr>
        <w:t>;</w:t>
      </w:r>
    </w:p>
    <w:p w:rsidR="00343F9B" w:rsidRPr="00CE7361" w:rsidRDefault="00343F9B" w:rsidP="00CE7361">
      <w:pPr>
        <w:pStyle w:val="a3"/>
        <w:spacing w:before="2"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-проведение</w:t>
      </w:r>
      <w:r w:rsidRPr="00CE7361">
        <w:rPr>
          <w:spacing w:val="-4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профориентации</w:t>
      </w:r>
      <w:r w:rsidRPr="00CE7361">
        <w:rPr>
          <w:spacing w:val="-5"/>
          <w:sz w:val="28"/>
          <w:szCs w:val="28"/>
        </w:rPr>
        <w:t xml:space="preserve"> </w:t>
      </w:r>
      <w:proofErr w:type="gramStart"/>
      <w:r w:rsidRPr="00CE7361">
        <w:rPr>
          <w:sz w:val="28"/>
          <w:szCs w:val="28"/>
        </w:rPr>
        <w:t>обучающихся</w:t>
      </w:r>
      <w:proofErr w:type="gramEnd"/>
      <w:r w:rsidRPr="00CE7361">
        <w:rPr>
          <w:spacing w:val="-4"/>
          <w:sz w:val="28"/>
          <w:szCs w:val="28"/>
        </w:rPr>
        <w:t xml:space="preserve"> </w:t>
      </w:r>
      <w:r w:rsidRPr="00CE7361">
        <w:rPr>
          <w:sz w:val="28"/>
          <w:szCs w:val="28"/>
        </w:rPr>
        <w:t>с</w:t>
      </w:r>
      <w:r w:rsidRPr="00CE7361">
        <w:rPr>
          <w:spacing w:val="2"/>
          <w:sz w:val="28"/>
          <w:szCs w:val="28"/>
        </w:rPr>
        <w:t xml:space="preserve"> </w:t>
      </w:r>
      <w:r w:rsidRPr="00CE7361">
        <w:rPr>
          <w:sz w:val="28"/>
          <w:szCs w:val="28"/>
        </w:rPr>
        <w:t>ОВЗ;</w:t>
      </w:r>
    </w:p>
    <w:p w:rsidR="00343F9B" w:rsidRPr="00CE7361" w:rsidRDefault="00343F9B" w:rsidP="00CE7361">
      <w:pPr>
        <w:pStyle w:val="a3"/>
        <w:tabs>
          <w:tab w:val="left" w:pos="1748"/>
          <w:tab w:val="left" w:pos="3707"/>
          <w:tab w:val="left" w:pos="5634"/>
          <w:tab w:val="left" w:pos="6046"/>
          <w:tab w:val="left" w:pos="7261"/>
        </w:tabs>
        <w:spacing w:line="276" w:lineRule="auto"/>
        <w:ind w:right="122"/>
        <w:jc w:val="left"/>
        <w:rPr>
          <w:sz w:val="28"/>
          <w:szCs w:val="28"/>
        </w:rPr>
      </w:pPr>
      <w:r w:rsidRPr="00CE7361">
        <w:rPr>
          <w:sz w:val="28"/>
          <w:szCs w:val="28"/>
        </w:rPr>
        <w:lastRenderedPageBreak/>
        <w:t>-выявление</w:t>
      </w:r>
      <w:r w:rsidRPr="00CE7361">
        <w:rPr>
          <w:sz w:val="28"/>
          <w:szCs w:val="28"/>
        </w:rPr>
        <w:tab/>
        <w:t>предпочтений</w:t>
      </w:r>
      <w:r w:rsidRPr="00CE7361">
        <w:rPr>
          <w:sz w:val="28"/>
          <w:szCs w:val="28"/>
        </w:rPr>
        <w:tab/>
        <w:t>обучающихся</w:t>
      </w:r>
      <w:r w:rsidRPr="00CE7361">
        <w:rPr>
          <w:sz w:val="28"/>
          <w:szCs w:val="28"/>
        </w:rPr>
        <w:tab/>
        <w:t>в</w:t>
      </w:r>
      <w:r w:rsidRPr="00CE7361">
        <w:rPr>
          <w:sz w:val="28"/>
          <w:szCs w:val="28"/>
        </w:rPr>
        <w:tab/>
        <w:t>области</w:t>
      </w:r>
      <w:r w:rsidRPr="00CE7361">
        <w:rPr>
          <w:sz w:val="28"/>
          <w:szCs w:val="28"/>
        </w:rPr>
        <w:tab/>
      </w:r>
      <w:r w:rsidRPr="00CE7361">
        <w:rPr>
          <w:spacing w:val="-1"/>
          <w:sz w:val="28"/>
          <w:szCs w:val="28"/>
        </w:rPr>
        <w:t>профессиональной</w:t>
      </w:r>
      <w:r w:rsidRPr="00CE7361">
        <w:rPr>
          <w:spacing w:val="-67"/>
          <w:sz w:val="28"/>
          <w:szCs w:val="28"/>
        </w:rPr>
        <w:t xml:space="preserve"> </w:t>
      </w:r>
      <w:r w:rsidRPr="00CE7361">
        <w:rPr>
          <w:sz w:val="28"/>
          <w:szCs w:val="28"/>
        </w:rPr>
        <w:t>ориентации;</w:t>
      </w:r>
    </w:p>
    <w:p w:rsidR="00343F9B" w:rsidRPr="00CE7361" w:rsidRDefault="00343F9B" w:rsidP="00CE7361">
      <w:pPr>
        <w:pStyle w:val="a3"/>
        <w:spacing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-взаимодействие</w:t>
      </w:r>
      <w:r w:rsidRPr="00CE7361">
        <w:rPr>
          <w:spacing w:val="43"/>
          <w:sz w:val="28"/>
          <w:szCs w:val="28"/>
        </w:rPr>
        <w:t xml:space="preserve"> </w:t>
      </w:r>
      <w:r w:rsidRPr="00CE7361">
        <w:rPr>
          <w:sz w:val="28"/>
          <w:szCs w:val="28"/>
        </w:rPr>
        <w:t>с</w:t>
      </w:r>
      <w:r w:rsidRPr="00CE7361">
        <w:rPr>
          <w:spacing w:val="47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профессиональными</w:t>
      </w:r>
      <w:r w:rsidRPr="00CE7361">
        <w:rPr>
          <w:spacing w:val="49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образовательными</w:t>
      </w:r>
      <w:r w:rsidRPr="00CE7361">
        <w:rPr>
          <w:spacing w:val="49"/>
          <w:sz w:val="28"/>
          <w:szCs w:val="28"/>
        </w:rPr>
        <w:t xml:space="preserve"> </w:t>
      </w:r>
      <w:r w:rsidRPr="00CE7361">
        <w:rPr>
          <w:sz w:val="28"/>
          <w:szCs w:val="28"/>
        </w:rPr>
        <w:t>организациями</w:t>
      </w:r>
      <w:r w:rsidRPr="00CE7361">
        <w:rPr>
          <w:spacing w:val="47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-67"/>
          <w:sz w:val="28"/>
          <w:szCs w:val="28"/>
        </w:rPr>
        <w:t xml:space="preserve"> </w:t>
      </w:r>
      <w:r w:rsidRPr="00CE7361">
        <w:rPr>
          <w:sz w:val="28"/>
          <w:szCs w:val="28"/>
        </w:rPr>
        <w:t>организациями</w:t>
      </w:r>
      <w:r w:rsidRPr="00CE7361">
        <w:rPr>
          <w:spacing w:val="-2"/>
          <w:sz w:val="28"/>
          <w:szCs w:val="28"/>
        </w:rPr>
        <w:t xml:space="preserve"> </w:t>
      </w:r>
      <w:r w:rsidRPr="00CE7361">
        <w:rPr>
          <w:sz w:val="28"/>
          <w:szCs w:val="28"/>
        </w:rPr>
        <w:t>высшего</w:t>
      </w:r>
      <w:r w:rsidRPr="00CE7361">
        <w:rPr>
          <w:spacing w:val="-3"/>
          <w:sz w:val="28"/>
          <w:szCs w:val="28"/>
        </w:rPr>
        <w:t xml:space="preserve"> </w:t>
      </w:r>
      <w:r w:rsidRPr="00CE7361">
        <w:rPr>
          <w:sz w:val="28"/>
          <w:szCs w:val="28"/>
        </w:rPr>
        <w:t>образования;</w:t>
      </w:r>
    </w:p>
    <w:p w:rsidR="00343F9B" w:rsidRPr="00CE7361" w:rsidRDefault="00343F9B" w:rsidP="00CE7361">
      <w:pPr>
        <w:pStyle w:val="a3"/>
        <w:spacing w:line="276" w:lineRule="auto"/>
        <w:jc w:val="left"/>
        <w:rPr>
          <w:sz w:val="28"/>
          <w:szCs w:val="28"/>
        </w:rPr>
      </w:pPr>
      <w:r w:rsidRPr="00CE7361">
        <w:rPr>
          <w:sz w:val="28"/>
          <w:szCs w:val="28"/>
        </w:rPr>
        <w:t>-учет</w:t>
      </w:r>
      <w:r w:rsidRPr="00CE7361">
        <w:rPr>
          <w:spacing w:val="18"/>
          <w:sz w:val="28"/>
          <w:szCs w:val="28"/>
        </w:rPr>
        <w:t xml:space="preserve"> </w:t>
      </w:r>
      <w:r w:rsidRPr="00CE7361">
        <w:rPr>
          <w:sz w:val="28"/>
          <w:szCs w:val="28"/>
        </w:rPr>
        <w:t>в</w:t>
      </w:r>
      <w:r w:rsidRPr="00CE7361">
        <w:rPr>
          <w:spacing w:val="16"/>
          <w:sz w:val="28"/>
          <w:szCs w:val="28"/>
        </w:rPr>
        <w:t xml:space="preserve"> </w:t>
      </w:r>
      <w:r w:rsidRPr="00CE7361">
        <w:rPr>
          <w:sz w:val="28"/>
          <w:szCs w:val="28"/>
        </w:rPr>
        <w:t>профориентационной</w:t>
      </w:r>
      <w:r w:rsidRPr="00CE7361">
        <w:rPr>
          <w:spacing w:val="14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работе</w:t>
      </w:r>
      <w:r w:rsidRPr="00CE7361">
        <w:rPr>
          <w:spacing w:val="12"/>
          <w:sz w:val="28"/>
          <w:szCs w:val="28"/>
        </w:rPr>
        <w:t xml:space="preserve"> </w:t>
      </w:r>
      <w:r w:rsidRPr="00CE7361">
        <w:rPr>
          <w:sz w:val="28"/>
          <w:szCs w:val="28"/>
        </w:rPr>
        <w:t>потребностей</w:t>
      </w:r>
      <w:r w:rsidRPr="00CE7361">
        <w:rPr>
          <w:spacing w:val="14"/>
          <w:sz w:val="28"/>
          <w:szCs w:val="28"/>
        </w:rPr>
        <w:t xml:space="preserve"> </w:t>
      </w:r>
      <w:r w:rsidRPr="00CE7361">
        <w:rPr>
          <w:sz w:val="28"/>
          <w:szCs w:val="28"/>
        </w:rPr>
        <w:t>рынка</w:t>
      </w:r>
      <w:r w:rsidRPr="00CE7361">
        <w:rPr>
          <w:spacing w:val="16"/>
          <w:sz w:val="28"/>
          <w:szCs w:val="28"/>
        </w:rPr>
        <w:t xml:space="preserve"> </w:t>
      </w:r>
      <w:r w:rsidRPr="00CE7361">
        <w:rPr>
          <w:sz w:val="28"/>
          <w:szCs w:val="28"/>
        </w:rPr>
        <w:t>труда</w:t>
      </w:r>
      <w:r w:rsidRPr="00CE7361">
        <w:rPr>
          <w:spacing w:val="16"/>
          <w:sz w:val="28"/>
          <w:szCs w:val="28"/>
        </w:rPr>
        <w:t xml:space="preserve"> </w:t>
      </w:r>
      <w:r w:rsidRPr="00CE7361">
        <w:rPr>
          <w:sz w:val="28"/>
          <w:szCs w:val="28"/>
        </w:rPr>
        <w:t>района</w:t>
      </w:r>
      <w:r w:rsidRPr="00CE7361">
        <w:rPr>
          <w:spacing w:val="16"/>
          <w:sz w:val="28"/>
          <w:szCs w:val="28"/>
        </w:rPr>
        <w:t xml:space="preserve"> </w:t>
      </w:r>
      <w:r w:rsidRPr="00CE7361">
        <w:rPr>
          <w:sz w:val="28"/>
          <w:szCs w:val="28"/>
        </w:rPr>
        <w:t>и</w:t>
      </w:r>
      <w:r w:rsidRPr="00CE7361">
        <w:rPr>
          <w:spacing w:val="-67"/>
          <w:sz w:val="28"/>
          <w:szCs w:val="28"/>
        </w:rPr>
        <w:t xml:space="preserve"> </w:t>
      </w:r>
      <w:r w:rsidRPr="00CE7361">
        <w:rPr>
          <w:sz w:val="28"/>
          <w:szCs w:val="28"/>
        </w:rPr>
        <w:t>региона.</w:t>
      </w:r>
    </w:p>
    <w:p w:rsidR="00343F9B" w:rsidRPr="00CE7361" w:rsidRDefault="00343F9B" w:rsidP="00CE7361">
      <w:pPr>
        <w:pStyle w:val="a3"/>
        <w:spacing w:line="276" w:lineRule="auto"/>
        <w:jc w:val="left"/>
        <w:rPr>
          <w:sz w:val="28"/>
          <w:szCs w:val="28"/>
        </w:rPr>
      </w:pPr>
    </w:p>
    <w:p w:rsidR="00685A78" w:rsidRPr="00322800" w:rsidRDefault="00685A78" w:rsidP="00CE7361">
      <w:pPr>
        <w:pStyle w:val="a5"/>
        <w:tabs>
          <w:tab w:val="left" w:pos="333"/>
        </w:tabs>
        <w:spacing w:before="67" w:line="242" w:lineRule="auto"/>
        <w:ind w:right="115"/>
        <w:rPr>
          <w:rFonts w:cstheme="minorBidi"/>
          <w:sz w:val="24"/>
          <w:szCs w:val="24"/>
        </w:rPr>
      </w:pPr>
    </w:p>
    <w:sectPr w:rsidR="00685A78" w:rsidRPr="00322800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4B2"/>
    <w:multiLevelType w:val="hybridMultilevel"/>
    <w:tmpl w:val="31840204"/>
    <w:lvl w:ilvl="0" w:tplc="B76E896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E0340">
      <w:numFmt w:val="bullet"/>
      <w:lvlText w:val="•"/>
      <w:lvlJc w:val="left"/>
      <w:pPr>
        <w:ind w:left="1072" w:hanging="216"/>
      </w:pPr>
      <w:rPr>
        <w:rFonts w:hint="default"/>
        <w:lang w:val="ru-RU" w:eastAsia="en-US" w:bidi="ar-SA"/>
      </w:rPr>
    </w:lvl>
    <w:lvl w:ilvl="2" w:tplc="FBCA3986">
      <w:numFmt w:val="bullet"/>
      <w:lvlText w:val="•"/>
      <w:lvlJc w:val="left"/>
      <w:pPr>
        <w:ind w:left="2024" w:hanging="216"/>
      </w:pPr>
      <w:rPr>
        <w:rFonts w:hint="default"/>
        <w:lang w:val="ru-RU" w:eastAsia="en-US" w:bidi="ar-SA"/>
      </w:rPr>
    </w:lvl>
    <w:lvl w:ilvl="3" w:tplc="1F2C2A4A">
      <w:numFmt w:val="bullet"/>
      <w:lvlText w:val="•"/>
      <w:lvlJc w:val="left"/>
      <w:pPr>
        <w:ind w:left="2976" w:hanging="216"/>
      </w:pPr>
      <w:rPr>
        <w:rFonts w:hint="default"/>
        <w:lang w:val="ru-RU" w:eastAsia="en-US" w:bidi="ar-SA"/>
      </w:rPr>
    </w:lvl>
    <w:lvl w:ilvl="4" w:tplc="B51681FC">
      <w:numFmt w:val="bullet"/>
      <w:lvlText w:val="•"/>
      <w:lvlJc w:val="left"/>
      <w:pPr>
        <w:ind w:left="3928" w:hanging="216"/>
      </w:pPr>
      <w:rPr>
        <w:rFonts w:hint="default"/>
        <w:lang w:val="ru-RU" w:eastAsia="en-US" w:bidi="ar-SA"/>
      </w:rPr>
    </w:lvl>
    <w:lvl w:ilvl="5" w:tplc="11A2EEE2">
      <w:numFmt w:val="bullet"/>
      <w:lvlText w:val="•"/>
      <w:lvlJc w:val="left"/>
      <w:pPr>
        <w:ind w:left="4880" w:hanging="216"/>
      </w:pPr>
      <w:rPr>
        <w:rFonts w:hint="default"/>
        <w:lang w:val="ru-RU" w:eastAsia="en-US" w:bidi="ar-SA"/>
      </w:rPr>
    </w:lvl>
    <w:lvl w:ilvl="6" w:tplc="141A93A4">
      <w:numFmt w:val="bullet"/>
      <w:lvlText w:val="•"/>
      <w:lvlJc w:val="left"/>
      <w:pPr>
        <w:ind w:left="5832" w:hanging="216"/>
      </w:pPr>
      <w:rPr>
        <w:rFonts w:hint="default"/>
        <w:lang w:val="ru-RU" w:eastAsia="en-US" w:bidi="ar-SA"/>
      </w:rPr>
    </w:lvl>
    <w:lvl w:ilvl="7" w:tplc="6262BDAE">
      <w:numFmt w:val="bullet"/>
      <w:lvlText w:val="•"/>
      <w:lvlJc w:val="left"/>
      <w:pPr>
        <w:ind w:left="6784" w:hanging="216"/>
      </w:pPr>
      <w:rPr>
        <w:rFonts w:hint="default"/>
        <w:lang w:val="ru-RU" w:eastAsia="en-US" w:bidi="ar-SA"/>
      </w:rPr>
    </w:lvl>
    <w:lvl w:ilvl="8" w:tplc="56EAD408">
      <w:numFmt w:val="bullet"/>
      <w:lvlText w:val="•"/>
      <w:lvlJc w:val="left"/>
      <w:pPr>
        <w:ind w:left="7736" w:hanging="216"/>
      </w:pPr>
      <w:rPr>
        <w:rFonts w:hint="default"/>
        <w:lang w:val="ru-RU" w:eastAsia="en-US" w:bidi="ar-SA"/>
      </w:rPr>
    </w:lvl>
  </w:abstractNum>
  <w:abstractNum w:abstractNumId="1">
    <w:nsid w:val="72894A92"/>
    <w:multiLevelType w:val="hybridMultilevel"/>
    <w:tmpl w:val="9A74C428"/>
    <w:lvl w:ilvl="0" w:tplc="4EB62B94">
      <w:numFmt w:val="bullet"/>
      <w:lvlText w:val="•"/>
      <w:lvlJc w:val="left"/>
      <w:pPr>
        <w:ind w:left="102" w:hanging="88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val="ru-RU" w:eastAsia="en-US" w:bidi="ar-SA"/>
      </w:rPr>
    </w:lvl>
    <w:lvl w:ilvl="1" w:tplc="1E54C0DA">
      <w:numFmt w:val="bullet"/>
      <w:lvlText w:val="•"/>
      <w:lvlJc w:val="left"/>
      <w:pPr>
        <w:ind w:left="541" w:hanging="88"/>
      </w:pPr>
      <w:rPr>
        <w:rFonts w:hint="default"/>
        <w:lang w:val="ru-RU" w:eastAsia="en-US" w:bidi="ar-SA"/>
      </w:rPr>
    </w:lvl>
    <w:lvl w:ilvl="2" w:tplc="21565718">
      <w:numFmt w:val="bullet"/>
      <w:lvlText w:val="•"/>
      <w:lvlJc w:val="left"/>
      <w:pPr>
        <w:ind w:left="983" w:hanging="88"/>
      </w:pPr>
      <w:rPr>
        <w:rFonts w:hint="default"/>
        <w:lang w:val="ru-RU" w:eastAsia="en-US" w:bidi="ar-SA"/>
      </w:rPr>
    </w:lvl>
    <w:lvl w:ilvl="3" w:tplc="A8A659E2">
      <w:numFmt w:val="bullet"/>
      <w:lvlText w:val="•"/>
      <w:lvlJc w:val="left"/>
      <w:pPr>
        <w:ind w:left="1425" w:hanging="88"/>
      </w:pPr>
      <w:rPr>
        <w:rFonts w:hint="default"/>
        <w:lang w:val="ru-RU" w:eastAsia="en-US" w:bidi="ar-SA"/>
      </w:rPr>
    </w:lvl>
    <w:lvl w:ilvl="4" w:tplc="94F870FA">
      <w:numFmt w:val="bullet"/>
      <w:lvlText w:val="•"/>
      <w:lvlJc w:val="left"/>
      <w:pPr>
        <w:ind w:left="1866" w:hanging="88"/>
      </w:pPr>
      <w:rPr>
        <w:rFonts w:hint="default"/>
        <w:lang w:val="ru-RU" w:eastAsia="en-US" w:bidi="ar-SA"/>
      </w:rPr>
    </w:lvl>
    <w:lvl w:ilvl="5" w:tplc="C53C2956">
      <w:numFmt w:val="bullet"/>
      <w:lvlText w:val="•"/>
      <w:lvlJc w:val="left"/>
      <w:pPr>
        <w:ind w:left="2308" w:hanging="88"/>
      </w:pPr>
      <w:rPr>
        <w:rFonts w:hint="default"/>
        <w:lang w:val="ru-RU" w:eastAsia="en-US" w:bidi="ar-SA"/>
      </w:rPr>
    </w:lvl>
    <w:lvl w:ilvl="6" w:tplc="53CC48F2">
      <w:numFmt w:val="bullet"/>
      <w:lvlText w:val="•"/>
      <w:lvlJc w:val="left"/>
      <w:pPr>
        <w:ind w:left="2750" w:hanging="88"/>
      </w:pPr>
      <w:rPr>
        <w:rFonts w:hint="default"/>
        <w:lang w:val="ru-RU" w:eastAsia="en-US" w:bidi="ar-SA"/>
      </w:rPr>
    </w:lvl>
    <w:lvl w:ilvl="7" w:tplc="D472B4DE">
      <w:numFmt w:val="bullet"/>
      <w:lvlText w:val="•"/>
      <w:lvlJc w:val="left"/>
      <w:pPr>
        <w:ind w:left="3191" w:hanging="88"/>
      </w:pPr>
      <w:rPr>
        <w:rFonts w:hint="default"/>
        <w:lang w:val="ru-RU" w:eastAsia="en-US" w:bidi="ar-SA"/>
      </w:rPr>
    </w:lvl>
    <w:lvl w:ilvl="8" w:tplc="1AD48410">
      <w:numFmt w:val="bullet"/>
      <w:lvlText w:val="•"/>
      <w:lvlJc w:val="left"/>
      <w:pPr>
        <w:ind w:left="3633" w:hanging="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00"/>
    <w:rsid w:val="00145CDA"/>
    <w:rsid w:val="00322800"/>
    <w:rsid w:val="00343F9B"/>
    <w:rsid w:val="004F486E"/>
    <w:rsid w:val="00564FA6"/>
    <w:rsid w:val="0058501E"/>
    <w:rsid w:val="00636C09"/>
    <w:rsid w:val="00650BF5"/>
    <w:rsid w:val="00685A78"/>
    <w:rsid w:val="006E4E46"/>
    <w:rsid w:val="007E2B80"/>
    <w:rsid w:val="00851626"/>
    <w:rsid w:val="009F4AFD"/>
    <w:rsid w:val="00B84CC8"/>
    <w:rsid w:val="00B93F24"/>
    <w:rsid w:val="00C81371"/>
    <w:rsid w:val="00CC22FF"/>
    <w:rsid w:val="00CE7361"/>
    <w:rsid w:val="00D7667D"/>
    <w:rsid w:val="00DA0B87"/>
    <w:rsid w:val="00DF48D7"/>
    <w:rsid w:val="00E82007"/>
    <w:rsid w:val="00E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2800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28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3F9B"/>
    <w:pPr>
      <w:widowControl w:val="0"/>
      <w:autoSpaceDE w:val="0"/>
      <w:autoSpaceDN w:val="0"/>
      <w:spacing w:after="0" w:line="240" w:lineRule="auto"/>
      <w:ind w:left="112" w:right="1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6C0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2022-07-26T08:40:00Z</dcterms:created>
  <dcterms:modified xsi:type="dcterms:W3CDTF">2022-08-05T08:47:00Z</dcterms:modified>
</cp:coreProperties>
</file>