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49" w:rsidRPr="00250549" w:rsidRDefault="00250549" w:rsidP="00250549">
      <w:pPr>
        <w:pStyle w:val="20"/>
        <w:framePr w:w="9360" w:h="14356" w:hRule="exact" w:wrap="around" w:vAnchor="page" w:hAnchor="page" w:x="1277" w:y="1241"/>
        <w:shd w:val="clear" w:color="auto" w:fill="auto"/>
        <w:spacing w:before="0" w:after="207" w:line="210" w:lineRule="exact"/>
        <w:ind w:left="20" w:right="20"/>
        <w:jc w:val="left"/>
        <w:rPr>
          <w:sz w:val="24"/>
        </w:rPr>
      </w:pPr>
      <w:bookmarkStart w:id="0" w:name="bookmark6"/>
      <w:bookmarkStart w:id="1" w:name="_GoBack"/>
      <w:r w:rsidRPr="00250549">
        <w:rPr>
          <w:color w:val="000000"/>
          <w:sz w:val="24"/>
          <w:lang w:eastAsia="ru-RU" w:bidi="ru-RU"/>
        </w:rPr>
        <w:t>Проверка и оценка знаний учащихся с использованием технологии уровневой дифференциации</w:t>
      </w:r>
      <w:bookmarkEnd w:id="0"/>
      <w:bookmarkEnd w:id="1"/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jc w:val="left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Для объективной оценки знаний и умений учащихся необходимо конкретно решить вопросы: что проверять, как проверять,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/>
        <w:jc w:val="left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как оценивать результаты проверки.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Первый вопрос касается требований, относящихся к результатам усвоения программы, которые сформулированы в разделе «Основные требования к знаниям и умениям учащихся». К этим требованиям относятся: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/>
        <w:jc w:val="left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знание теоретического характера (понятия, законы, закономерности, положение теории); знание языка науки; знание важнейших фактов;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/>
        <w:jc w:val="left"/>
        <w:rPr>
          <w:sz w:val="24"/>
        </w:rPr>
      </w:pPr>
      <w:r w:rsidRPr="00250549">
        <w:rPr>
          <w:color w:val="000000"/>
          <w:sz w:val="24"/>
          <w:lang w:eastAsia="ru-RU" w:bidi="ru-RU"/>
        </w:rPr>
        <w:t>усвоение информации мировоззренческого характера;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приобретение навыков практического характера: уметь пользоваться приборами и реактивами, выполнять задачи качественного экспериментального характера, решать определенные расчетные задачи.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jc w:val="left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В практике изучения учебных дисциплин используют устную, письменную и экспериментальную проверку знаний и умений.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jc w:val="left"/>
        <w:rPr>
          <w:sz w:val="24"/>
        </w:rPr>
      </w:pPr>
      <w:r w:rsidRPr="00250549">
        <w:rPr>
          <w:color w:val="000000"/>
          <w:sz w:val="24"/>
          <w:lang w:eastAsia="ru-RU" w:bidi="ru-RU"/>
        </w:rPr>
        <w:t>Текущая проверка проводится при изучении учебной темы, как правило, на каждом уроке.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jc w:val="left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Поэтапная итоговая (тематическая) проверка осуществляется после изучения темы с целью контроля усвоения всей темы.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Она может быть устной или письменной: устная - это ответы учащихся у доски, письменная - выполнение отдельными учащимися или фронтально проверенных работ. Задания письменных проверочных работ должны быть направлены на проверку и формирование необходимого уровня знаний учебного материала.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jc w:val="left"/>
        <w:rPr>
          <w:sz w:val="24"/>
        </w:rPr>
      </w:pPr>
      <w:r w:rsidRPr="00250549">
        <w:rPr>
          <w:color w:val="000000"/>
          <w:sz w:val="24"/>
          <w:lang w:eastAsia="ru-RU" w:bidi="ru-RU"/>
        </w:rPr>
        <w:t xml:space="preserve">Согласно </w:t>
      </w:r>
      <w:proofErr w:type="gramStart"/>
      <w:r w:rsidRPr="00250549">
        <w:rPr>
          <w:color w:val="000000"/>
          <w:sz w:val="24"/>
          <w:lang w:eastAsia="ru-RU" w:bidi="ru-RU"/>
        </w:rPr>
        <w:t>технологии уровневой дифференциации</w:t>
      </w:r>
      <w:proofErr w:type="gramEnd"/>
      <w:r w:rsidRPr="00250549">
        <w:rPr>
          <w:color w:val="000000"/>
          <w:sz w:val="24"/>
          <w:lang w:eastAsia="ru-RU" w:bidi="ru-RU"/>
        </w:rPr>
        <w:t xml:space="preserve"> результаты проверки оценивают методом сложения.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Если усвоен обязательный уровень, учащийся получает оценку «зачет» за целый комплекс знаний и умений. «Зачет» приравнивается к оценке «удовлетворительно». Для получения оценок «хорошо» и «отлично» учащийся получает дополнительные задания, сложность которых должна отвечать требованиям образовательных стандартов, но не быть выше их.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jc w:val="left"/>
        <w:rPr>
          <w:color w:val="000000"/>
          <w:sz w:val="24"/>
          <w:lang w:eastAsia="ru-RU" w:bidi="ru-RU"/>
        </w:rPr>
      </w:pPr>
      <w:r w:rsidRPr="00250549">
        <w:rPr>
          <w:color w:val="000000"/>
          <w:sz w:val="24"/>
          <w:lang w:eastAsia="ru-RU" w:bidi="ru-RU"/>
        </w:rPr>
        <w:t>Оценка «отлично» ставится за полный правильный ответ на основании изученной темы, при этом возможна одна несущественная ошибка.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40" w:firstLine="260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Оценка «хорошо» - ответ неполный, например, не приведен пример или допущено не более двух несущественных ошибок.</w:t>
      </w:r>
      <w:r w:rsidRPr="00250549">
        <w:rPr>
          <w:sz w:val="24"/>
        </w:rPr>
        <w:t xml:space="preserve"> 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40" w:firstLine="260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Оценка «неудовлетворительно» - за невыполнение обязательного задания.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40" w:right="20" w:firstLine="260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При выставлении оценок за семестр, год принимается во внимание качество результатов обучения учащихся, а не так называемый средний балл.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jc w:val="left"/>
        <w:rPr>
          <w:sz w:val="24"/>
        </w:rPr>
      </w:pPr>
      <w:r w:rsidRPr="00250549">
        <w:rPr>
          <w:color w:val="000000"/>
          <w:sz w:val="24"/>
          <w:lang w:eastAsia="ru-RU" w:bidi="ru-RU"/>
        </w:rPr>
        <w:t>Оценка за итоговую контрольную работу может стать корректирующей все предшествующие оценки.</w:t>
      </w:r>
    </w:p>
    <w:p w:rsidR="00250549" w:rsidRPr="00250549" w:rsidRDefault="00250549" w:rsidP="00250549">
      <w:pPr>
        <w:pStyle w:val="1"/>
        <w:framePr w:w="9360" w:h="14356" w:hRule="exact" w:wrap="around" w:vAnchor="page" w:hAnchor="page" w:x="1277" w:y="1241"/>
        <w:shd w:val="clear" w:color="auto" w:fill="auto"/>
        <w:spacing w:before="0"/>
        <w:ind w:left="20" w:right="20" w:firstLine="300"/>
        <w:jc w:val="left"/>
        <w:rPr>
          <w:sz w:val="24"/>
        </w:rPr>
      </w:pPr>
    </w:p>
    <w:p w:rsidR="004E3ADE" w:rsidRPr="00250549" w:rsidRDefault="004E3ADE" w:rsidP="00250549">
      <w:pPr>
        <w:rPr>
          <w:sz w:val="32"/>
        </w:rPr>
      </w:pPr>
    </w:p>
    <w:sectPr w:rsidR="004E3ADE" w:rsidRPr="0025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9"/>
    <w:rsid w:val="00250549"/>
    <w:rsid w:val="004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AA17"/>
  <w15:chartTrackingRefBased/>
  <w15:docId w15:val="{AA7899D9-05A7-469F-821B-8FB242CE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2505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054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25054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50549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20">
    <w:name w:val="Заголовок №2"/>
    <w:basedOn w:val="a"/>
    <w:link w:val="2"/>
    <w:rsid w:val="00250549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2021-09-23T12:34:00Z</dcterms:created>
  <dcterms:modified xsi:type="dcterms:W3CDTF">2021-09-23T12:36:00Z</dcterms:modified>
</cp:coreProperties>
</file>